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00000004" w14:textId="77777777" w:rsidR="00583C4D" w:rsidRDefault="00583C4D" w:rsidP="00CB28B3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5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SMLOUVA O ZAJIŠTĚNÍ ODBORNÉ PRAXE</w:t>
      </w:r>
    </w:p>
    <w:p w14:paraId="00000006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7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08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Střední odborná škola strojní a elektrotechnická</w:t>
      </w:r>
    </w:p>
    <w:p w14:paraId="00000009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U Hřiště 527</w:t>
      </w:r>
    </w:p>
    <w:p w14:paraId="0000000A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382 32 Velešín</w:t>
      </w:r>
    </w:p>
    <w:p w14:paraId="0000000B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IČ: 00583855</w:t>
      </w:r>
    </w:p>
    <w:p w14:paraId="0000000C" w14:textId="572C7461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Zastoupená ředitelem školy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Ing. Bc. Milanem </w:t>
      </w:r>
      <w:proofErr w:type="spellStart"/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Timkem</w:t>
      </w:r>
      <w:proofErr w:type="spellEnd"/>
    </w:p>
    <w:p w14:paraId="0000000D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škola)</w:t>
      </w:r>
    </w:p>
    <w:p w14:paraId="0000000E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0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</w:t>
      </w:r>
    </w:p>
    <w:p w14:paraId="00000010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1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Název organizace: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2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Adresa: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3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36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Jméno kontaktní osoby: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4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Telefonní číslo: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ab/>
        <w:t>………………………………………………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15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(dále jen organizace)</w:t>
      </w:r>
    </w:p>
    <w:p w14:paraId="00000016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7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8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Uzavírají tuto smlouvu o zajištění odborné praxe žáka školy.</w:t>
      </w:r>
    </w:p>
    <w:p w14:paraId="00000019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A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B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1C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I. Předmět smlouvy</w:t>
      </w:r>
    </w:p>
    <w:p w14:paraId="0000001D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1E" w14:textId="4EB4B5F9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Předmětem této smlouvy je zajištění souvislé odborné praxe žáka školy na základě § 65 odst.</w:t>
      </w:r>
      <w:r w:rsidR="00CB2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</w:t>
      </w:r>
      <w:r w:rsidR="00CB28B3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zákona č. 561/2004 Sb. o předškolním, základním, středním, vyšším odborném a jiném vzdělání (Školský zákon) v platném znění.</w:t>
      </w:r>
    </w:p>
    <w:p w14:paraId="0000001F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0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Odborná praxe bude probíhat v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termínu: od …………. do 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, konkrétní dny viz přiložený docházkový list.</w:t>
      </w:r>
    </w:p>
    <w:p w14:paraId="00000021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2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Přestávky studentů budou shodné s přestávkami zaměstnanců organizace. Přeřazování studentů a pracovní dobu zabezpečí organizace v rámci svých možností, je ale nutné zachovat celko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vý maximální počet 7 hodin denně.</w:t>
      </w:r>
    </w:p>
    <w:p w14:paraId="00000023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4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Jmenovitě se jedná o žáka:</w:t>
      </w:r>
    </w:p>
    <w:p w14:paraId="00000025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6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Jméno a příjmení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Třída</w:t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</w: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ab/>
        <w:t>Bydliště</w:t>
      </w:r>
    </w:p>
    <w:p w14:paraId="00000027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28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29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……………………………………………………………………………………………………...</w:t>
      </w:r>
    </w:p>
    <w:p w14:paraId="0000002A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</w:pPr>
    </w:p>
    <w:p w14:paraId="0000002B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C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2D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II. Povinnosti organizace</w:t>
      </w:r>
    </w:p>
    <w:p w14:paraId="0000002E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2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Organizace umožní ve svém provozu praxi žáka školy.</w:t>
      </w:r>
    </w:p>
    <w:p w14:paraId="00000030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</w:t>
      </w:r>
    </w:p>
    <w:p w14:paraId="00000031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Místem výkonu praxe je: ……………………………………………………………………</w:t>
      </w:r>
    </w:p>
    <w:p w14:paraId="00000032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u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rčení místa</w:t>
      </w:r>
    </w:p>
    <w:p w14:paraId="00000033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4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Praxe bude vykonávána pod odborným dohledem: ………………………………………</w:t>
      </w:r>
      <w:proofErr w:type="gram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…….</w:t>
      </w:r>
      <w:proofErr w:type="gram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</w:p>
    <w:p w14:paraId="00000035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                       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</w:t>
      </w:r>
      <w:r>
        <w:rPr>
          <w:rFonts w:ascii="Times New Roman" w:eastAsia="Times New Roman" w:hAnsi="Times New Roman" w:cs="Times New Roman"/>
          <w:color w:val="000000"/>
          <w:sz w:val="20"/>
          <w:szCs w:val="20"/>
        </w:rPr>
        <w:t>Jméno konkrétního pracovníka organizace</w:t>
      </w:r>
    </w:p>
    <w:p w14:paraId="00000036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0"/>
          <w:szCs w:val="20"/>
        </w:rPr>
      </w:pPr>
    </w:p>
    <w:p w14:paraId="00000037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4. Organizace se zavazuje, že žákovi umožní vykonávat praktickou činnost v oblasti související s předmětem odborné praxe na uvedeném pracovišti včetně užívání potřebných přístrojů a zařízení.</w:t>
      </w:r>
    </w:p>
    <w:p w14:paraId="00000038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993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9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5. Organizace odpovídá za to, že činnost žáka probíhá pod dozor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em pověřeného pracovníka organizace.</w:t>
      </w:r>
    </w:p>
    <w:p w14:paraId="0000003A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B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6. Organizace seznámí žáka s bezpečnostními hygienickými předpisy o ochraně zdraví při práci a požární ochrany pro organizaci a příslušná pracoviště. V případě úrazu žáka organizace ihned informuje školu, jejíž zástupc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e se bude podílet na šetření úrazu.</w:t>
      </w:r>
    </w:p>
    <w:p w14:paraId="0000003C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D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7. Žák nenese hmotnou odpovědnost za svěřené finanční prostředky a jiné ceniny. Žák nesmí být organizací pověřen k přenosu finančních prostředků a cenin jakékoli hodnoty mimo místo plnění.  </w:t>
      </w:r>
    </w:p>
    <w:p w14:paraId="0000003E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3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8. Organizace odpovídá za t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o, že žák bude po dobu trvání odborné praxe dodržovat všechny předpisy k zajištění bezpečnosti a ochrany zdraví při práci, s nimiž byl žák seznámen a že bude dbát pokynů pověřeného pracovníka organizace.</w:t>
      </w:r>
    </w:p>
    <w:p w14:paraId="00000040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1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2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III. Povinnosti školy</w:t>
      </w:r>
    </w:p>
    <w:p w14:paraId="00000043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4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Škola se zavazuje, že pro řešení problémů vzniklých v průběhu odborné praxe pověří odpovědného pracovníka pana Ing. Víta Podroužka, tel. 725 094 836.</w:t>
      </w:r>
    </w:p>
    <w:p w14:paraId="00000045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6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Škola se zavazuje, že je žák seznámen s postupem při případném úrazu v době výkonu odborné praxe. P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raxe je součástí výuky, během níž jsou žáci pojištěni na náklady školy.</w:t>
      </w:r>
    </w:p>
    <w:p w14:paraId="00000047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8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9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IV. Společná ustanovení</w:t>
      </w:r>
    </w:p>
    <w:p w14:paraId="0000004A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4B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V souladu s ustanovením § 65 odst. 3 zákona č. 561/2004 Sb., školského zákona se na žáka při praktickém vyučování vztahují ustanovení zákoníku práce, která upravují pracovní dobu, bezpečnost a ochranu zdraví při práci, péči o zaměstnance a pracovní podm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ínky žen a mladistvých a další předpisy o bezpečnosti a ochraně zdraví při práci.</w:t>
      </w:r>
    </w:p>
    <w:p w14:paraId="0000004C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D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E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4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Pověřený pracovník po skončení praxe potvrdí žákovi docházku na docházkovém listě a provede hodnocení průběhu celé praxe do dotazníku. </w:t>
      </w:r>
    </w:p>
    <w:p w14:paraId="00000050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1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Organizace může odstoupit od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této smlouvy, pokud žák opakovaně neplní své pracovní povinnosti, opakovaně nedochází pravidelně bez řádné omluvy, opakovaně nedodržuje bezpečností hygienické předpisy, či jiným závažným způsobem poruší pracovní řád platný pro pracoviště. U opakovaného je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dnání je nezbytné pro odstoupení od smlouvy předchozí neúspěšná výzva prostřednictvím odborného pracovníka školy ke zjednání nápravy.</w:t>
      </w:r>
    </w:p>
    <w:p w14:paraId="00000052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3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4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V. Hmotné zabezpečení</w:t>
      </w:r>
    </w:p>
    <w:p w14:paraId="00000055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6" w14:textId="32168C79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Hmotné zabezpečení a odměny za produktivní činnost žáků řeší § 122 odst. 1 zákona č.</w:t>
      </w:r>
      <w:r w:rsidR="002841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561/2004 Sb., školský zákon. („Pokud žáci konají praktické vyučování nebo odbornou praxi u</w:t>
      </w:r>
      <w:r w:rsidR="002841A2">
        <w:rPr>
          <w:rFonts w:ascii="Times New Roman" w:eastAsia="Times New Roman" w:hAnsi="Times New Roman" w:cs="Times New Roman"/>
          <w:color w:val="000000"/>
          <w:sz w:val="24"/>
          <w:szCs w:val="24"/>
        </w:rPr>
        <w:t> 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jiné osoby, poskytuje jim odměnu za produktivní činnost tato osoba. Pro účel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tohoto zákona se za produktivní činnost považuje činnost, která přináší příjem“)</w:t>
      </w:r>
    </w:p>
    <w:p w14:paraId="00000057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8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2. </w:t>
      </w:r>
      <w:r>
        <w:rPr>
          <w:rFonts w:ascii="Times New Roman" w:eastAsia="Times New Roman" w:hAnsi="Times New Roman" w:cs="Times New Roman"/>
          <w:i/>
          <w:color w:val="000000"/>
          <w:sz w:val="24"/>
          <w:szCs w:val="24"/>
        </w:rPr>
        <w:t>Minimální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výše měsíční odměny za produktivní činnosti pro stanovenou týdenní pracovní dobu 40 hodin je 30% minimální mzdy.</w:t>
      </w:r>
    </w:p>
    <w:p w14:paraId="00000059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A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3. Organizace posoudí, zda druh vykonané práce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je považován za produktivní či neproduktivní činnost.</w:t>
      </w:r>
    </w:p>
    <w:p w14:paraId="0000005B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5C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D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VI. Závěrečná ustanovení</w:t>
      </w:r>
    </w:p>
    <w:p w14:paraId="0000005E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center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</w:p>
    <w:p w14:paraId="0000005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1. Tato smlouva je vyhotovena ve dvou výtiscích, z nichž obdrží každý z účastníků jedno vyhotovení.</w:t>
      </w:r>
    </w:p>
    <w:p w14:paraId="00000060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1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2. Změna této smlouvy je možná formou písemného dodatku.</w:t>
      </w:r>
    </w:p>
    <w:p w14:paraId="00000062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3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3. Smluvní strany prohlašují, že uzavírají tuto smlouvu svobodně a vážně a na důkaz svého souhlas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u s jejím obsahem připojují své vlastnoruční podpisy.</w:t>
      </w:r>
    </w:p>
    <w:p w14:paraId="00000064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5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6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7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Ve Velešíně dne ……………………………</w:t>
      </w:r>
    </w:p>
    <w:p w14:paraId="00000068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9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A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B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C" w14:textId="77777777" w:rsidR="00583C4D" w:rsidRDefault="00583C4D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</w:p>
    <w:p w14:paraId="0000006D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……………………………………………..                     …………………………………………</w:t>
      </w:r>
    </w:p>
    <w:p w14:paraId="0000006E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Ing. Bc. Milan </w:t>
      </w:r>
      <w:proofErr w:type="spellStart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Timko</w:t>
      </w:r>
      <w:proofErr w:type="spellEnd"/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                                                   za organizaci</w:t>
      </w:r>
    </w:p>
    <w:p w14:paraId="0000006F" w14:textId="77777777" w:rsidR="00583C4D" w:rsidRDefault="00C0741E">
      <w:pPr>
        <w:widowControl w:val="0"/>
        <w:pBdr>
          <w:top w:val="nil"/>
          <w:left w:val="nil"/>
          <w:bottom w:val="nil"/>
          <w:right w:val="nil"/>
          <w:between w:val="nil"/>
        </w:pBdr>
        <w:tabs>
          <w:tab w:val="left" w:pos="720"/>
          <w:tab w:val="left" w:pos="1440"/>
          <w:tab w:val="left" w:pos="2160"/>
          <w:tab w:val="left" w:pos="2880"/>
          <w:tab w:val="left" w:pos="3600"/>
          <w:tab w:val="left" w:pos="4320"/>
          <w:tab w:val="left" w:pos="5040"/>
          <w:tab w:val="left" w:pos="5760"/>
          <w:tab w:val="left" w:pos="6480"/>
          <w:tab w:val="left" w:pos="7200"/>
          <w:tab w:val="left" w:pos="7920"/>
          <w:tab w:val="left" w:pos="8640"/>
          <w:tab w:val="left" w:pos="9360"/>
          <w:tab w:val="left" w:pos="10080"/>
          <w:tab w:val="left" w:pos="10800"/>
        </w:tabs>
        <w:spacing w:after="0" w:line="240" w:lineRule="auto"/>
        <w:ind w:right="-284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          ředitel školy                                                                        </w:t>
      </w:r>
    </w:p>
    <w:sectPr w:rsidR="00583C4D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8" w:right="1418" w:bottom="1418" w:left="1418" w:header="1701" w:footer="1701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A8052E3" w14:textId="77777777" w:rsidR="00C0741E" w:rsidRDefault="00C0741E">
      <w:pPr>
        <w:spacing w:after="0" w:line="240" w:lineRule="auto"/>
      </w:pPr>
      <w:r>
        <w:separator/>
      </w:r>
    </w:p>
  </w:endnote>
  <w:endnote w:type="continuationSeparator" w:id="0">
    <w:p w14:paraId="25BD13C8" w14:textId="77777777" w:rsidR="00C0741E" w:rsidRDefault="00C0741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roman"/>
    <w:notTrueType/>
    <w:pitch w:val="default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5" w14:textId="77777777" w:rsidR="00583C4D" w:rsidRDefault="00583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3" w14:textId="77777777" w:rsidR="00583C4D" w:rsidRDefault="00583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4" w14:textId="77777777" w:rsidR="00583C4D" w:rsidRDefault="00583C4D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BE0275E" w14:textId="77777777" w:rsidR="00C0741E" w:rsidRDefault="00C0741E">
      <w:pPr>
        <w:spacing w:after="0" w:line="240" w:lineRule="auto"/>
      </w:pPr>
      <w:r>
        <w:separator/>
      </w:r>
    </w:p>
  </w:footnote>
  <w:footnote w:type="continuationSeparator" w:id="0">
    <w:p w14:paraId="3FB485D3" w14:textId="77777777" w:rsidR="00C0741E" w:rsidRDefault="00C0741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2" w14:textId="77777777" w:rsidR="00583C4D" w:rsidRDefault="00C07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1C0F7FE9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1" o:spid="_x0000_s2049" type="#_x0000_t75" alt="" style="position:absolute;margin-left:0;margin-top:0;width:571.85pt;height:808.2pt;z-index:-251657728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0" w14:textId="77777777" w:rsidR="00583C4D" w:rsidRDefault="00C07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5E7BDA9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2051" type="#_x0000_t75" alt="" style="position:absolute;margin-left:0;margin-top:0;width:571.85pt;height:808.2pt;z-index:-251659776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0000071" w14:textId="77777777" w:rsidR="00583C4D" w:rsidRDefault="00C0741E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after="0" w:line="240" w:lineRule="auto"/>
      <w:rPr>
        <w:color w:val="000000"/>
      </w:rPr>
    </w:pPr>
    <w:r>
      <w:rPr>
        <w:color w:val="000000"/>
      </w:rPr>
      <w:pict w14:anchorId="72481C4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3" o:spid="_x0000_s2050" type="#_x0000_t75" alt="" style="position:absolute;margin-left:0;margin-top:0;width:571.85pt;height:808.2pt;z-index:-251658752;mso-position-horizontal:center;mso-position-horizontal-relative:margin;mso-position-vertical:center;mso-position-vertical-relative:margin">
          <v:imagedata r:id="rId1" o:title="image1"/>
          <w10:wrap anchorx="margin" anchory="margin"/>
        </v:shape>
      </w:pict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hdrShapeDefaults>
    <o:shapedefaults v:ext="edit" spidmax="2052"/>
    <o:shapelayout v:ext="edit">
      <o:idmap v:ext="edit" data="2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83C4D"/>
    <w:rsid w:val="002841A2"/>
    <w:rsid w:val="00583C4D"/>
    <w:rsid w:val="00C0741E"/>
    <w:rsid w:val="00CB28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2"/>
    <o:shapelayout v:ext="edit">
      <o:idmap v:ext="edit" data="1"/>
    </o:shapelayout>
  </w:shapeDefaults>
  <w:decimalSymbol w:val=","/>
  <w:listSeparator w:val=";"/>
  <w14:docId w14:val="5F797FF5"/>
  <w15:docId w15:val="{9731B448-47F1-4884-B5DD-804932EFA0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Calibri" w:eastAsia="Calibri" w:hAnsi="Calibri" w:cs="Calibri"/>
        <w:sz w:val="22"/>
        <w:szCs w:val="22"/>
        <w:lang w:val="cs-CZ" w:eastAsia="cs-CZ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</w:style>
  <w:style w:type="paragraph" w:styleId="Nadpis1">
    <w:name w:val="heading 1"/>
    <w:basedOn w:val="Normln"/>
    <w:next w:val="Normln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Nadpis2">
    <w:name w:val="heading 2"/>
    <w:basedOn w:val="Normln"/>
    <w:next w:val="Normln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Nadpis3">
    <w:name w:val="heading 3"/>
    <w:basedOn w:val="Normln"/>
    <w:next w:val="Normln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Nadpis4">
    <w:name w:val="heading 4"/>
    <w:basedOn w:val="Normln"/>
    <w:next w:val="Normln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Nadpis5">
    <w:name w:val="heading 5"/>
    <w:basedOn w:val="Normln"/>
    <w:next w:val="Normln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Nadpis6">
    <w:name w:val="heading 6"/>
    <w:basedOn w:val="Normln"/>
    <w:next w:val="Normln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table" w:customStyle="1" w:styleId="TableNormal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Nzev">
    <w:name w:val="Title"/>
    <w:basedOn w:val="Normln"/>
    <w:next w:val="Normln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table" w:customStyle="1" w:styleId="TableNormal0">
    <w:name w:val="Table 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Zhlav">
    <w:name w:val="header"/>
    <w:basedOn w:val="Normln"/>
    <w:link w:val="ZhlavChar"/>
    <w:uiPriority w:val="99"/>
    <w:unhideWhenUsed/>
    <w:rsid w:val="0014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hlavChar">
    <w:name w:val="Záhlaví Char"/>
    <w:basedOn w:val="Standardnpsmoodstavce"/>
    <w:link w:val="Zhlav"/>
    <w:uiPriority w:val="99"/>
    <w:rsid w:val="00147F28"/>
  </w:style>
  <w:style w:type="paragraph" w:styleId="Zpat">
    <w:name w:val="footer"/>
    <w:basedOn w:val="Normln"/>
    <w:link w:val="ZpatChar"/>
    <w:uiPriority w:val="99"/>
    <w:unhideWhenUsed/>
    <w:rsid w:val="00147F28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ZpatChar">
    <w:name w:val="Zápatí Char"/>
    <w:basedOn w:val="Standardnpsmoodstavce"/>
    <w:link w:val="Zpat"/>
    <w:uiPriority w:val="99"/>
    <w:rsid w:val="00147F28"/>
  </w:style>
  <w:style w:type="paragraph" w:customStyle="1" w:styleId="Export0">
    <w:name w:val="Export 0"/>
    <w:basedOn w:val="Normln"/>
    <w:rsid w:val="003702CA"/>
    <w:pPr>
      <w:widowControl w:val="0"/>
      <w:tabs>
        <w:tab w:val="left" w:pos="720"/>
        <w:tab w:val="left" w:pos="1440"/>
        <w:tab w:val="left" w:pos="2160"/>
        <w:tab w:val="left" w:pos="2880"/>
        <w:tab w:val="left" w:pos="3600"/>
        <w:tab w:val="left" w:pos="4320"/>
        <w:tab w:val="left" w:pos="5040"/>
        <w:tab w:val="left" w:pos="5760"/>
        <w:tab w:val="left" w:pos="6480"/>
        <w:tab w:val="left" w:pos="7200"/>
        <w:tab w:val="left" w:pos="7920"/>
        <w:tab w:val="left" w:pos="8640"/>
        <w:tab w:val="left" w:pos="9360"/>
        <w:tab w:val="left" w:pos="10080"/>
        <w:tab w:val="left" w:pos="10800"/>
      </w:tabs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sz w:val="24"/>
      <w:szCs w:val="24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3702CA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3702CA"/>
    <w:rPr>
      <w:rFonts w:ascii="Segoe UI" w:hAnsi="Segoe UI" w:cs="Segoe UI"/>
      <w:sz w:val="18"/>
      <w:szCs w:val="18"/>
    </w:rPr>
  </w:style>
  <w:style w:type="paragraph" w:styleId="Podnadpis">
    <w:name w:val="Subtitle"/>
    <w:basedOn w:val="Normln"/>
    <w:next w:val="Normln"/>
    <w:uiPriority w:val="11"/>
    <w:qFormat/>
    <w:pPr>
      <w:keepNext/>
      <w:keepLines/>
      <w:pBdr>
        <w:top w:val="nil"/>
        <w:left w:val="nil"/>
        <w:bottom w:val="nil"/>
        <w:right w:val="nil"/>
        <w:between w:val="nil"/>
      </w:pBdr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gJYdo4LQ0UtKooFPyOTUAaBoUKFg==">CgMxLjA4AHIhMWlmTk5ZbW1aOEdrWDJFaFZVTDJNV211Mm9WcFpLUWtt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732</Words>
  <Characters>4324</Characters>
  <Application>Microsoft Office Word</Application>
  <DocSecurity>0</DocSecurity>
  <Lines>36</Lines>
  <Paragraphs>10</Paragraphs>
  <ScaleCrop>false</ScaleCrop>
  <Company/>
  <LinksUpToDate>false</LinksUpToDate>
  <CharactersWithSpaces>5046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ucitel</dc:creator>
  <cp:lastModifiedBy>Petra Tománková</cp:lastModifiedBy>
  <cp:revision>3</cp:revision>
  <dcterms:created xsi:type="dcterms:W3CDTF">2018-11-27T11:25:00Z</dcterms:created>
  <dcterms:modified xsi:type="dcterms:W3CDTF">2026-02-21T17:53:00Z</dcterms:modified>
</cp:coreProperties>
</file>